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both"/>
        <w:rPr>
          <w:rFonts w:hint="eastAsia"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6"/>
          <w:lang w:eastAsia="zh-CN"/>
        </w:rPr>
        <w:t>浙大</w:t>
      </w:r>
      <w:r>
        <w:rPr>
          <w:rFonts w:hint="eastAsia" w:ascii="宋体" w:hAnsi="宋体" w:eastAsia="宋体" w:cs="宋体"/>
          <w:b/>
          <w:bCs/>
          <w:sz w:val="32"/>
          <w:szCs w:val="36"/>
          <w:lang w:val="en-US" w:eastAsia="zh-CN"/>
        </w:rPr>
        <w:t>E</w:t>
      </w:r>
      <w:r>
        <w:rPr>
          <w:rFonts w:hint="eastAsia" w:ascii="宋体" w:hAnsi="宋体" w:eastAsia="宋体" w:cs="宋体"/>
          <w:b/>
          <w:bCs/>
          <w:sz w:val="32"/>
          <w:szCs w:val="36"/>
        </w:rPr>
        <w:t>MBA项目调剂申请表</w:t>
      </w:r>
    </w:p>
    <w:tbl>
      <w:tblPr>
        <w:tblStyle w:val="4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206"/>
        <w:gridCol w:w="804"/>
        <w:gridCol w:w="2370"/>
        <w:gridCol w:w="949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报考学院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管理学院</w:t>
            </w:r>
          </w:p>
        </w:tc>
        <w:tc>
          <w:tcPr>
            <w:tcW w:w="2370" w:type="dxa"/>
            <w:vAlign w:val="center"/>
          </w:tcPr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原报考项目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MBA（非全日制）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初试成绩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成绩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英语成绩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2" w:hRule="atLeast"/>
          <w:jc w:val="center"/>
        </w:trPr>
        <w:tc>
          <w:tcPr>
            <w:tcW w:w="8506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调剂申请相关事宜：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1．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已参加浙大管理学院复试，但未被管理学院“拟录取”的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非全日制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工商管理硕士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MBA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考生。</w:t>
            </w:r>
          </w:p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.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本次调剂申请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浙大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E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MBA项目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，对申请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不再组织面试，采用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成绩由高到低排序，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成绩并列时，以初试总成绩、管理综合、英语为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依次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优先级进行排序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，择优录取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6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选择确认：</w:t>
            </w:r>
          </w:p>
          <w:p>
            <w:pPr>
              <w:spacing w:line="360" w:lineRule="auto"/>
              <w:ind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经本人慎重考虑，决定选择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MBA作为培养方向，知悉“调剂申请相关事宜”各条款内容。一旦确认，不再更改，否则视为放弃申请资格。</w:t>
            </w:r>
          </w:p>
          <w:p>
            <w:pPr>
              <w:spacing w:line="360" w:lineRule="auto"/>
              <w:ind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9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申请人签名：</w:t>
            </w:r>
          </w:p>
          <w:p>
            <w:pPr>
              <w:spacing w:line="360" w:lineRule="auto"/>
              <w:ind w:right="120" w:firstLine="6505" w:firstLineChars="27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GU4MGQ2YzIzNDZhYTU0NWE2ZjhhNGU2ZDgzMTIifQ=="/>
  </w:docVars>
  <w:rsids>
    <w:rsidRoot w:val="4F704144"/>
    <w:rsid w:val="07EF395F"/>
    <w:rsid w:val="17A513B0"/>
    <w:rsid w:val="21E1552A"/>
    <w:rsid w:val="38741F0E"/>
    <w:rsid w:val="495A5150"/>
    <w:rsid w:val="4B2B409D"/>
    <w:rsid w:val="4F704144"/>
    <w:rsid w:val="54336C2E"/>
    <w:rsid w:val="623B3CDB"/>
    <w:rsid w:val="6613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694</Words>
  <Characters>804</Characters>
  <Lines>0</Lines>
  <Paragraphs>0</Paragraphs>
  <TotalTime>39</TotalTime>
  <ScaleCrop>false</ScaleCrop>
  <LinksUpToDate>false</LinksUpToDate>
  <CharactersWithSpaces>889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2022-03-31T01:17:00Z</dcterms:created>
  <dc:creator>五巡</dc:creator>
  <cp:lastModifiedBy>五巡</cp:lastModifiedBy>
  <dcterms:modified xsi:type="dcterms:W3CDTF">2024-03-26T06:24:30Z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28DC789D66C047079ECB7BDC38700E43</vt:lpwstr>
  </property>
</Properties>
</file>