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-503555</wp:posOffset>
                </wp:positionV>
                <wp:extent cx="1933575" cy="4667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材料，妥善保存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-39.65pt;height:36.75pt;width:152.25pt;z-index:251659264;mso-width-relative:page;mso-height-relative:page;" fillcolor="#FFFFFF [3201]" filled="t" stroked="t" coordsize="21600,21600" o:gfxdata="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iKbZ1wAAAAoBAAAPAAAAAAAAAAEAIAAAACIAAABkcnMvZG93bnJldi54bWxQSwECFAAUAAAACACH&#10;TuJAvzpxul4CAADF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内部</w:t>
                      </w:r>
                      <w:r>
                        <w:rPr>
                          <w:sz w:val="32"/>
                          <w:szCs w:val="32"/>
                        </w:rPr>
                        <w:t>材料，妥善保存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71"/>
        <w:gridCol w:w="305"/>
        <w:gridCol w:w="663"/>
        <w:gridCol w:w="195"/>
        <w:gridCol w:w="997"/>
        <w:gridCol w:w="1831"/>
        <w:gridCol w:w="847"/>
        <w:gridCol w:w="85"/>
        <w:gridCol w:w="56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开始填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写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时间须无中断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起止年月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学习或工作单位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身份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在校（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在职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）期间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是否有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违纪违法或受过处分处罚行为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是否参与过法轮功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等邪教组织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/>
                <w:szCs w:val="21"/>
              </w:rPr>
              <w:t>活动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在校（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在职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）期间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所获奖励、成果情况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10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10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10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10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240" w:lineRule="auto"/>
        <w:rPr>
          <w:rFonts w:ascii="黑体" w:hAnsi="黑体" w:eastAsia="黑体"/>
          <w:b/>
          <w:bCs/>
          <w:sz w:val="24"/>
          <w:szCs w:val="24"/>
        </w:rPr>
      </w:pPr>
    </w:p>
    <w:p>
      <w:pPr>
        <w:spacing w:line="240" w:lineRule="auto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本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表须双面打印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可自行调整列宽等，超出一张纸请盖跨页骑缝章；2.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不得由考生本人寄回，必须由政审单位寄送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单独封装，信封盖封口章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</w:p>
    <w:p>
      <w:pPr>
        <w:spacing w:line="240" w:lineRule="auto"/>
        <w:ind w:left="10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填表说明：</w:t>
      </w:r>
      <w:r>
        <w:rPr>
          <w:rFonts w:hint="eastAsia" w:ascii="黑体" w:hAnsi="黑体" w:eastAsia="黑体" w:cs="黑体"/>
          <w:b w:val="0"/>
          <w:bCs w:val="0"/>
          <w:w w:val="179"/>
          <w:sz w:val="24"/>
          <w:szCs w:val="24"/>
        </w:rPr>
        <w:t xml:space="preserve"> </w:t>
      </w:r>
    </w:p>
    <w:p>
      <w:pPr>
        <w:pStyle w:val="2"/>
        <w:spacing w:before="84" w:line="240" w:lineRule="auto"/>
        <w:ind w:left="0" w:leftChars="0" w:right="101" w:firstLine="416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本表由拟录取考生的学习工作单位、档案保管单位或居住地社区（行政村）的党组织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（或人事、政工部门）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审核个人填写部分内容，按要求填写政审意见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后密封，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不得由考生寄回，必须由政审单位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寄回报考单位。</w:t>
      </w:r>
    </w:p>
    <w:p>
      <w:pPr>
        <w:pStyle w:val="2"/>
        <w:numPr>
          <w:numId w:val="0"/>
        </w:numPr>
        <w:spacing w:before="26" w:line="240" w:lineRule="auto"/>
        <w:ind w:right="100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cs="宋体"/>
          <w:b w:val="0"/>
          <w:bCs w:val="0"/>
          <w:spacing w:val="-1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鉴定表个人承诺及以上部分，可以打印填写，本人签名必须手写；单位政审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意见务必由考生所在单位填写，不得由学生本人填写。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政治面貌填写规范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政治面貌有中共党员、中共预备党员、共青团员、群众、民主党派请注明具体党派名称；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(1)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中共党员、中共预备党员应填写所在支部、入党和转正时间，如无法精确到日，请填写年月；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(2)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共青团员（超过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周岁的共青团员自动退团，政治面貌为群众）、群众、其他民主党派无需填写入党和转正时间一栏。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所在单位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情况和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填写规范</w:t>
      </w:r>
      <w:r>
        <w:rPr>
          <w:rFonts w:hint="eastAsia" w:cs="宋体"/>
          <w:b w:val="0"/>
          <w:bCs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(1)工作单位、档案保管单位一致的情况：由工作单位出具政审鉴定，并在鉴定单位盖章处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同时勾选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工作单位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档案保管单位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(2)工作单位、档案保管单位不一致的情况：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做政审鉴定时，考生在职的，工作单位和档案保管单位需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分别出具一份政审鉴定，工作单位在鉴定单位盖章处勾选工作单位，档案保管单位在鉴定单位盖章处勾选档案保管单位。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做政审鉴定时，考生已离职或者自由职业者，由居住地（户籍地）街道或者社区和档案保管单位需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分别出具一份政审鉴定，居住地（户籍地）在鉴定单位盖章处勾选社区街道，档案保管单位在鉴定单位盖章处勾选档案保管单位。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学习和工作经历填写规范：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考生应填写自大学以来（含大学）的学习和工作履历，可根据情况自行调整增加行数。原则是履历年月要连贯，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不可间断（不含高校寒暑期）;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超过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个月的时间空白应注明状态（如待业、择业、待产、产假等）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若超出一页纸则需要双面打印加盖公章。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范例：2008.9-2012.6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**大学**学院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本科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,证明人填写班主任\同学等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2012.9-2014.6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**大学**学院硕士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,证明人填写班主任\导师\同学等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2014.7-2014.11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待业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,证明人填写父母\配偶等;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2014.12 至今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**公司**部门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,证明人填写部门主管\人事主管\同事等.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pacing w:val="-1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</w:rPr>
        <w:t>所在单位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鉴定人原则需为所在单位党组织负责人（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</w:rPr>
        <w:t>居住地/户籍地档案保管单位可由业务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经办人填写），必须签字并加盖所在单位党组织（或人事、政工部门）公章（只签名或只盖章无效）。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6.鉴定单位意见填写内容：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(1)政治态度和思想表现方面应围绕以下方面（包括但不限于）填写：是否拥护中华人民共和国宪法，拥护中国共产党领导和社会主义制度；是否坚持四项基本原则；是否拥护党的路线、方针、政策；有无散布过有损党和国家声誉的言论；有无泄露过国家秘密；对重大政治事件（如“法轮功”问题等）的态度和认识等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(2)道德品质和科学精神方面应围绕以下方面（包括但不限于）填写：是否有过严重违反社会公德、职业道德、家庭美德的情况；是否坚持追求真理、崇尚创新、实事求是的科学精神；是否具有独立思考能力、实践能力、创新能力和批判性思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(3)诚实守信和遵纪守法方面应围绕以下方面（包括但不限于）填写：是否存在考试作弊、学术不端等行为；是否存在其他弄虚作假和失信行为等；是否组织或参与过非法集会、游行、示威等非法活动；是否组织或加入过非法社会团体或组织；是否受过行政或党纪、团纪处分；是否受过治安处罚或刑事处罚；本人及主要社会关系有无存在因政治、经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C48D11-3C73-4A9A-BAE6-4140561BA9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DEDFA96-9EF0-472A-941F-9E48F2F872C9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喵喵喵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生活很苦但你很甜">
    <w:panose1 w:val="00000000000000000000"/>
    <w:charset w:val="86"/>
    <w:family w:val="auto"/>
    <w:pitch w:val="default"/>
    <w:sig w:usb0="00000001" w:usb1="08010410" w:usb2="00000012" w:usb3="00000000" w:csb0="001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yNGQyOTRmYzBiNjc3MDM1YTljNDRjYWZiM2MzMGQ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12BEC"/>
    <w:rsid w:val="00C12F56"/>
    <w:rsid w:val="00C93AA5"/>
    <w:rsid w:val="00CD7F2E"/>
    <w:rsid w:val="00D23266"/>
    <w:rsid w:val="00D678B8"/>
    <w:rsid w:val="00D73BBD"/>
    <w:rsid w:val="00DA04C8"/>
    <w:rsid w:val="00DE0BFF"/>
    <w:rsid w:val="00F240C1"/>
    <w:rsid w:val="00F96543"/>
    <w:rsid w:val="00FD0B36"/>
    <w:rsid w:val="00FD576E"/>
    <w:rsid w:val="00FE18D3"/>
    <w:rsid w:val="021256B4"/>
    <w:rsid w:val="08D710E1"/>
    <w:rsid w:val="12CF26F0"/>
    <w:rsid w:val="14804099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142619F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autoRedefine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autoRedefine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1477</Characters>
  <Lines>12</Lines>
  <Paragraphs>3</Paragraphs>
  <TotalTime>34</TotalTime>
  <ScaleCrop>false</ScaleCrop>
  <LinksUpToDate>false</LinksUpToDate>
  <CharactersWithSpaces>1733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wzy</cp:lastModifiedBy>
  <cp:lastPrinted>2020-05-19T07:10:00Z</cp:lastPrinted>
  <dcterms:modified xsi:type="dcterms:W3CDTF">2024-04-17T02:10:52Z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8935E377903C42F684802A1AC3D92FC4_13</vt:lpwstr>
  </property>
</Properties>
</file>